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中国人民解放军现役士兵服役条例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(1988年9月23日中华人民共和国国务院、中华人民共和国中央军事委员会第14号令发布　根据1993年4月27日《国务院、中央军事委员会关于修改〈中国人民解放军现役士兵服役条例〉的决定》第一次修订　根据1999年6月30日《国务院、中央军事委员会关于修改〈中国人民解放军现役士兵服役条例〉的决定》第二次修订　2010年7月21日国务院第120次常务会议、2010年3月29日中央军事委员会常务会议修订　2010年7月26日中华人民共和国国务院、中华人民共和国中央军事委员会令第578号公布　自2010年8月1日起施行)</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为了完善士兵服役制度，提高士兵队伍素质，加强中国人民解放军的革命化、现代化、正规化建设，根据《中华人民共和国兵役法》的有关规定，制定本条例。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现役士兵是依照法律规定，经兵役机关批准服现役，并依照本条例规定被授予相应军衔的义务兵和士官。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士兵必须牢固树立当代革命军人核心价值观，忠于中国共产党，忠于祖国，热爱社会主义，全心全意为人民服务；忠于职守，刻苦钻研军事技术，熟练掌握武器装备，具备执行多样化军事任务的过硬本领；严格遵守国家的法律、法规和军队的条令、条例，尊重领导，服从命令，听从指挥；随时准备打仗，抵抗侵略，保卫祖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中国人民解放军总参谋部(以下简称总参谋部)主管全军的兵员工作，各级司令机关主管本单位的兵员工作。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国务院有关部门和地方各级人民政府，依照本条例以及有关法律、法规的规定，协助军队做好兵员工作。</w:t>
      </w:r>
    </w:p>
    <w:p>
      <w:pPr>
        <w:pStyle w:val="3"/>
        <w:bidi w:val="0"/>
      </w:pPr>
      <w:r>
        <w:t>第二章　士兵的服现役管理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公民依照法律规定，在中国人民解放军履行兵役义务，必须经县级兵役机关批准。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士兵服现役的时间，自兵役机关批准服现役之日起，至部队下达退役命令之日止计算。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义务兵服现役的期限为2年。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士官从服现役期满的义务兵中选取，或者从军队院校毕业的士官学员中任命，也可以从非军事部门具有专业技能的公民中直接招收。士官必须具备下列基本条件：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(一)志愿献身国防事业；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(二)能胜任本职工作；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(三)具有初中毕业以上文化程度；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(四)身体健康，品行良好。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士官实行分级服现役制度。士官分级服现役年限为：初级士官最高6年，中级士官最高8年，高级士官可以服现役14年以上。初级士官、中级士官在本级最高服现役年限内，按照岗位编制规定确定服现役时间。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士官分级服现役的批准权限为：初级士官由团(旅)级单位批准；中级士官由师(旅)级单位批准；高级士官由军级单位批准，批准前应当逐级上报总参谋部兵员工作主管部门审核。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各单位应当将批准的士官逐级上报总参谋部兵员工作主管部门登记注册。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士官担任除副班长、班长以外的分队行政或者专业技术领导、管理职务的，必须经军事院校培训。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士官担任专业技术工作职务的，应当经相应专业技术培训，并达到规定的技能等级标准。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直接从非军事部门具有专业技能的公民中招收的士官，应当经入伍训练和任职培训。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士兵担任副班长、班长或者相当于班长职务的，由营级单位的主官任免。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战斗中，因伤亡影响作战指挥时，连级单位的主官可以任命副班长、班长或者相当于班长的职务，但战斗间隙应当立即上报备案。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士官担任除副班长、班长以外的分队行政或者专业技术领导、管理职务的，由团(旅)级单位的主官任免。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士兵的调配使用，应当严格按照编制的规定执行。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士兵在军、师(旅)、团级单位范围内调动的，由调入和调出单位的共同上一级司令机关批准；在军区级单位范围内跨军级单位调动的，由军区级单位司令机关兵员工作主管部门批准；跨军区级单位调动的，由总参谋部兵员工作主管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新入伍的士兵，必须经入伍训练；专业技术兵必须经3个月以上的专业技术培训；班长必须经3个月以上的集训。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部队应当每年对士兵进行综合考评，考评结果作为士兵使用、晋升、奖惩和选取士官的依据。</w:t>
      </w:r>
    </w:p>
    <w:p>
      <w:pPr>
        <w:pStyle w:val="3"/>
        <w:bidi w:val="0"/>
      </w:pPr>
      <w:r>
        <w:t>第三章　士兵的军衔</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士兵军衔按照兵役性质分为：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(一)士官：一级军士长、二级军士长、三级军士长、四级军士长、上士、中士、下士；</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(二)义务兵：上等兵、列兵。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士兵军衔按照军衔等级分为：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(一)高级士官：一级军士长、二级军士长、三级军士长；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(二)中级士官：四级军士长、上士；</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(三)初级士官：中士、下士；</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(四)兵：上等兵、列兵。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士兵军衔中，列兵为最低军衔，一级军士长为最高军衔。</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海军、空军士兵的军衔前分别冠以</w:t>
      </w:r>
      <w:r>
        <w:rPr>
          <w:rFonts w:hAnsi="宋体" w:cs="Times New Roman"/>
          <w:sz w:val="32"/>
          <w:szCs w:val="32"/>
        </w:rPr>
        <w:t>“</w:t>
      </w:r>
      <w:r>
        <w:rPr>
          <w:rFonts w:ascii="Times New Roman" w:hAnsi="Times New Roman" w:eastAsia="仿宋_GB2312" w:cs="Times New Roman"/>
          <w:sz w:val="32"/>
          <w:szCs w:val="32"/>
        </w:rPr>
        <w:t>海军</w:t>
      </w:r>
      <w:r>
        <w:rPr>
          <w:rFonts w:hAnsi="宋体" w:cs="Times New Roman"/>
          <w:sz w:val="32"/>
          <w:szCs w:val="32"/>
        </w:rPr>
        <w:t>”</w:t>
      </w:r>
      <w:r>
        <w:rPr>
          <w:rFonts w:ascii="Times New Roman" w:hAnsi="Times New Roman" w:eastAsia="仿宋_GB2312" w:cs="Times New Roman"/>
          <w:sz w:val="32"/>
          <w:szCs w:val="32"/>
        </w:rPr>
        <w:t>、</w:t>
      </w:r>
      <w:r>
        <w:rPr>
          <w:rFonts w:hAnsi="宋体" w:cs="Times New Roman"/>
          <w:sz w:val="32"/>
          <w:szCs w:val="32"/>
        </w:rPr>
        <w:t>“</w:t>
      </w:r>
      <w:r>
        <w:rPr>
          <w:rFonts w:ascii="Times New Roman" w:hAnsi="Times New Roman" w:eastAsia="仿宋_GB2312" w:cs="Times New Roman"/>
          <w:sz w:val="32"/>
          <w:szCs w:val="32"/>
        </w:rPr>
        <w:t>空军</w:t>
      </w:r>
      <w:r>
        <w:rPr>
          <w:rFonts w:hAnsi="宋体" w:cs="Times New Roman"/>
          <w:sz w:val="32"/>
          <w:szCs w:val="32"/>
        </w:rPr>
        <w:t>”</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士兵军衔的授予、晋升，以本人所任职务、服现役年限和德才表现为依据。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士兵军衔的授予、晋升：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(一)兵：服现役第一年的义务兵，授予列兵军衔；服现役第二年的列兵，晋升为上等兵。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(二)初级士官：上等兵服现役期满选取为初级士官的，晋升为下士；下士期满3年继续服现役的，晋升为中士。</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(三)中级士官：中士服现役期满3年选取为中级士官的，晋升为上士；上士期满4年继续服现役的，晋升为四级军士长。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(四)高级士官：四级军士长服现役期满4年选取为高级士官的，晋升为三级军士长；三级军士长期满4年继续服现役的，晋升为二级军士长；二级军士长期满4年继续服现役的，晋升为一级军士长。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直接从非军事部门具有专业技能的公民中招收的士官，首次授予的军衔等级，根据其在普通高等学校学习时间和从事本专业工作时间确定。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军队院校士官学员毕业时的军衔晋升，比照其同年入伍士官的军衔等级确定。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士兵军衔应当按照规定的服现役年限晋升；服现役第一年的列兵被任命为班长职务的，晋升为上等兵军衔。</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士兵军衔授予、晋升的批准权限：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(一)一级军士长、二级军士长由军区级单位司令机关批准；三级军士长由军级单位的主官批准；四级军士长、上士由师(旅)级单位的主官批准；中士、下士由团(旅)级单位的主官批准。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(二)兵的军衔由连级单位的主官批准；服现役第一年的列兵担任班长职务晋升为上等兵军衔的，由营级单位的主官批准。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兵的军衔的授予、晋升，由连级单位的主官队前宣布；士官军衔的授予、晋升，由批准单位的主官以命令下达。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士兵在院校和训练机构学习期间军衔的晋升，由本人隶属单位办理。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士兵住院治疗期间军衔的晋升，由原单位办理。士兵因病和非因公致伤致残住院或者病休时间，连续计算超过半年的，军衔暂缓晋升，暂缓期限不得少于半年；医疗终结后符合条件继续服现役的，应当按期晋升。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士兵涉嫌违法违纪被依法审查期间，军衔暂不晋升；经审查没有违法违纪情形的，应当按期晋升。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军衔高的士兵与军衔低的士兵，军衔高的为上级。军衔高的士兵在职务上隶属于军衔低的士兵的，职务高的为上级。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士兵必须按照规定佩带与其军衔相符的军衔标志。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士兵军衔的授予、晋升办法，由总参谋部规定。</w:t>
      </w:r>
    </w:p>
    <w:p>
      <w:pPr>
        <w:pStyle w:val="3"/>
        <w:bidi w:val="0"/>
      </w:pPr>
      <w:r>
        <w:t>第四章　士兵的奖惩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对在作战、训练、执勤和工作中表现突出，取得显著成绩，以及为国家和人民做出其他较大贡献的士兵，应当给予奖励。奖励的项目、条件、批准权限和实施程序按照中央军事委员会的规定执行。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对违反纪律和故意或者过失给国家、军队和人民造成损失，或者在群众中产生不良影响的士兵，应当给予处分。处分的项目、条件、批准权限和实施程序按照中央军事委员会的规定执行。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士兵在服现役期间，受除名处分的，由批准机关出具证明并派专人将其档案材料送回原征集地县级兵役机关；受开除军籍处分的，由批准机关出具证明并派专人遣送，地方人民政府应当予以接收。</w:t>
      </w:r>
    </w:p>
    <w:p>
      <w:pPr>
        <w:pStyle w:val="3"/>
        <w:bidi w:val="0"/>
      </w:pPr>
      <w:r>
        <w:t>第五章　士兵的待遇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义务兵享受供给制生活待遇，按照军衔和服现役年限发给津贴。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士官实行工资制和定期增资制度，其基本工资由军衔级别工资、军龄工资组成，并按照国家和军队的有关规定享受津贴和补贴。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士兵享受国家和军队规定的保险待遇。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担任副班长、班长或者相当于班长职务和担任分队行政或者专业技术领导、管理职务的士兵，按照规定发给职务津贴。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士兵代理军官职务期间，按照规定发给与其代理职务相应的岗位津贴。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士兵在服现役期间，享受公费医疗待遇。有关部门按照规定妥善安排特殊岗位士兵的疗养。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士兵家庭生活有困难的，可以给予适当补助。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士官家属的随军、就业、工作调动和士官子女教育，享受国家和社会的优待。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高级士官以及其他符合国家规定条件的士官，经师(旅)级以上单位的政治机关批准，其配偶和未成年的子女、无独立生活能力的子女可以随军，是农村户口的转为城镇户口，当地人民政府应当准予落户。部队移防或者士官工作调动的，随军家属可以随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士官家属符合随军条件未随军的，由军队发给分居补助费和医疗补助费。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士官牺牲、病故的，其随军家属移交人民政府安置管理，按照国务院、中央军事委员会关于牺牲、病故军官的随军家属移交人民政府安置管理的规定执行。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士官按照国家和军队的有关规定，享受住房补贴、住房公积金和房租补贴。家属随军的士官，实行公寓住房与自有住房相结合的住房政策，具体办法由军队有关总部规定。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士官未随军配偶来队探亲，由团级以上单位按照规定提供临时来队住房。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士官按照下列规定，享受探亲假和休假的待遇：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婚士官与父母不在一地生活的，下士任期内享受两次探望父母假，每次假期20日；中士以上士官每年享受一次探望父母假，假期30日。已婚士官与父母不在一地生活的，每两年享受一次探望父母假，假期20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(二)已婚士官与配偶不在一地生活的，每年享受一次探望配偶假，假期40日。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已婚士官与配偶、父母不在一地生活，但其配偶与其父母或者父母一方居住在一地的，只享受探望配偶的假期；与配偶、父母均不在一地生活，一年内同时符合探望配偶和探望父母条件的，只享受一次探亲假，假期45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(四)不享受探望父母假和探望配偶假的高级士官，每年享受一次休假，服现役不满20年的假期20日，满20年的假期30日。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士官探亲假期不含途中时间，往返路费按照规定的标准报销。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对在高原、边海防和特殊岗位工作的士官，可以适当增加假期，具体办法由总参谋部规定。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执行作战任务的部队的士官停止探亲和休假。国家发布动员令或者部队紧急战备需要召回时，正在探亲、休假的士官应当立即结束探亲、休假，返回本部。</w:t>
      </w:r>
    </w:p>
    <w:p>
      <w:pPr>
        <w:pStyle w:val="3"/>
        <w:bidi w:val="0"/>
      </w:pPr>
      <w:r>
        <w:t>第六章　士兵退出现役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士兵符合下列条件之一的，应当退出现役：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(一)义务兵服现役期满未被选取为士官的；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(二)士官服现役满本级规定最高年限未被选取为高一级士官的，在本级服现役期限内因岗位编制限制不能继续服现役的；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(三)服现役满30年需要退出现役的或者年满55周岁的；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(四)因战、因公、因病致残被评定残疾等级后，不能坚持正常工作的；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(五)患病医疗期满或者医疗终结，经军队医院证明和军级以上单位卫生部门审核确认，不适宜继续服现役的；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(六)因军队编制调整需要退出现役的；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(七)因国家建设需要退出现役的；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(八)士兵家庭成员遇有重大疾病、遭受重大灾难等变故，确需本人维持家庭正常生活，经士兵家庭所在地的县级人民政府退役士兵安置工作主管部门证明，经师(旅)级以上单位司令机关批准退出现役的；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(九)其他原因不适宜继续服现役，经师(旅)级以上单位司令机关批准退出现役的。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服现役期限未满的义务兵，符合《中华人民共和国兵役法》第二十条和其他有关规定的，经师(旅)级以上单位司令机关批准，可以提前退出现役。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战时，士兵因伤病住院治疗后，经医院证明不宜继续服现役的，不再介绍回原部队，由军队医院或者后方团级以上单位办理手续退出现役。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士兵退出现役时，按照规定发给退出现役补助费；患有慢性病的，按照规定发给医疗补助费。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士兵退出现役在返家途中违法违纪的，沿途军事机关应当协助当地有关部门劝阻制止；构成犯罪的，由当地司法机关依法处理。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w:t>
      </w:r>
      <w:r>
        <w:rPr>
          <w:rFonts w:ascii="Times New Roman" w:hAnsi="Times New Roman" w:eastAsia="仿宋_GB2312" w:cs="Times New Roman"/>
          <w:sz w:val="32"/>
          <w:szCs w:val="32"/>
        </w:rPr>
        <w:t>　退伍义务兵和复员士官，应当自部队下达退役命令之日起30日内到安置地的退役士兵安置工作主管部门报到；评定残疾等级的，应当在60日内向安置地的县级人民政府主管部门申请转接抚恤关系。</w:t>
      </w:r>
    </w:p>
    <w:p>
      <w:pPr>
        <w:pStyle w:val="10"/>
        <w:ind w:firstLine="640" w:firstLineChars="200"/>
        <w:rPr>
          <w:rFonts w:ascii="Times New Roman" w:hAnsi="Times New Roman" w:eastAsia="仿宋_GB2312" w:cs="Times New Roman"/>
          <w:spacing w:val="-11"/>
          <w:sz w:val="32"/>
          <w:szCs w:val="32"/>
        </w:rPr>
      </w:pPr>
      <w:r>
        <w:rPr>
          <w:rFonts w:ascii="Times New Roman" w:hAnsi="Times New Roman" w:eastAsia="黑体" w:cs="Times New Roman"/>
          <w:sz w:val="32"/>
          <w:szCs w:val="32"/>
        </w:rPr>
        <w:t>第四十八条</w:t>
      </w:r>
      <w:r>
        <w:rPr>
          <w:rFonts w:ascii="Times New Roman" w:hAnsi="Times New Roman" w:eastAsia="仿宋_GB2312" w:cs="Times New Roman"/>
          <w:sz w:val="32"/>
          <w:szCs w:val="32"/>
        </w:rPr>
        <w:t>　</w:t>
      </w:r>
      <w:bookmarkStart w:id="0" w:name="_GoBack"/>
      <w:r>
        <w:rPr>
          <w:rFonts w:ascii="Times New Roman" w:hAnsi="Times New Roman" w:eastAsia="仿宋_GB2312" w:cs="Times New Roman"/>
          <w:spacing w:val="-11"/>
          <w:sz w:val="32"/>
          <w:szCs w:val="32"/>
        </w:rPr>
        <w:t>对退出现役的士兵，按照国家有关规定妥善安置。</w:t>
      </w:r>
    </w:p>
    <w:bookmarkEnd w:id="0"/>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w:t>
      </w:r>
      <w:r>
        <w:rPr>
          <w:rFonts w:ascii="Times New Roman" w:hAnsi="Times New Roman" w:eastAsia="仿宋_GB2312" w:cs="Times New Roman"/>
          <w:sz w:val="32"/>
          <w:szCs w:val="32"/>
        </w:rPr>
        <w:t>　士兵退出现役时，按照《中华人民共和国兵役法》的有关规定服预备役的，由部队确定其预备役军衔。</w:t>
      </w:r>
    </w:p>
    <w:p>
      <w:pPr>
        <w:pStyle w:val="3"/>
        <w:bidi w:val="0"/>
        <w:rPr>
          <w:rFonts w:hint="eastAsia" w:eastAsia="方正黑体_GBK"/>
          <w:lang w:eastAsia="zh-CN"/>
        </w:rPr>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w:t>
      </w:r>
      <w:r>
        <w:rPr>
          <w:rFonts w:ascii="Times New Roman" w:hAnsi="Times New Roman" w:eastAsia="仿宋_GB2312" w:cs="Times New Roman"/>
          <w:sz w:val="32"/>
          <w:szCs w:val="32"/>
        </w:rPr>
        <w:t>　本条例适用于中国人民武装警察部队。</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ascii="Times New Roman" w:hAnsi="Times New Roman" w:eastAsia="黑体" w:cs="Times New Roman"/>
          <w:sz w:val="32"/>
          <w:szCs w:val="32"/>
        </w:rPr>
        <w:t>第五十一条</w:t>
      </w:r>
      <w:r>
        <w:rPr>
          <w:rFonts w:ascii="Times New Roman" w:hAnsi="Times New Roman" w:eastAsia="仿宋_GB2312" w:cs="Times New Roman"/>
          <w:sz w:val="32"/>
          <w:szCs w:val="32"/>
        </w:rPr>
        <w:t>　本条例自2010年8月1日起施行。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63250F"/>
    <w:rsid w:val="09B60066"/>
    <w:rsid w:val="0B3D0578"/>
    <w:rsid w:val="0D3C4224"/>
    <w:rsid w:val="134A1994"/>
    <w:rsid w:val="155E2CB3"/>
    <w:rsid w:val="18413C16"/>
    <w:rsid w:val="19DB6C33"/>
    <w:rsid w:val="1C9212F7"/>
    <w:rsid w:val="1CE40BB9"/>
    <w:rsid w:val="22DD4281"/>
    <w:rsid w:val="26CA1A3A"/>
    <w:rsid w:val="28F8723D"/>
    <w:rsid w:val="2DBE0D65"/>
    <w:rsid w:val="2FF20DF5"/>
    <w:rsid w:val="32252208"/>
    <w:rsid w:val="33CB178D"/>
    <w:rsid w:val="33CF5811"/>
    <w:rsid w:val="351902E0"/>
    <w:rsid w:val="386D21AD"/>
    <w:rsid w:val="3A7915E5"/>
    <w:rsid w:val="3CDF39C7"/>
    <w:rsid w:val="3D762392"/>
    <w:rsid w:val="3F800236"/>
    <w:rsid w:val="40DC5AC3"/>
    <w:rsid w:val="41B857FD"/>
    <w:rsid w:val="4361706F"/>
    <w:rsid w:val="43CA1521"/>
    <w:rsid w:val="444B0E8A"/>
    <w:rsid w:val="47A250A3"/>
    <w:rsid w:val="4EDF3D2B"/>
    <w:rsid w:val="4EED79F5"/>
    <w:rsid w:val="5080370D"/>
    <w:rsid w:val="53BF5C69"/>
    <w:rsid w:val="58035B31"/>
    <w:rsid w:val="58F6185E"/>
    <w:rsid w:val="591257DC"/>
    <w:rsid w:val="5DB22BFD"/>
    <w:rsid w:val="5DD739B2"/>
    <w:rsid w:val="5E900D37"/>
    <w:rsid w:val="5F5011B7"/>
    <w:rsid w:val="60492E1B"/>
    <w:rsid w:val="61152047"/>
    <w:rsid w:val="620467BA"/>
    <w:rsid w:val="622D2BEC"/>
    <w:rsid w:val="63DD0DD3"/>
    <w:rsid w:val="649C0E8F"/>
    <w:rsid w:val="65BF6566"/>
    <w:rsid w:val="665D25F4"/>
    <w:rsid w:val="6A403C00"/>
    <w:rsid w:val="6B4C7D1B"/>
    <w:rsid w:val="6DA577A5"/>
    <w:rsid w:val="6DB87D30"/>
    <w:rsid w:val="6E804287"/>
    <w:rsid w:val="75BD7985"/>
    <w:rsid w:val="762C29D0"/>
    <w:rsid w:val="769B60FD"/>
    <w:rsid w:val="76C10F77"/>
    <w:rsid w:val="77D8678E"/>
    <w:rsid w:val="7814798C"/>
    <w:rsid w:val="78ED2B64"/>
    <w:rsid w:val="7A4B0114"/>
    <w:rsid w:val="7A6D55E9"/>
    <w:rsid w:val="7C0E15E2"/>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2</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2019-06-03T10:32:42Z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